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3B419FD" w:rsidR="00946FE2" w:rsidRDefault="007168CC" w:rsidP="006B50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0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REGULAMIN BIBLIOTEKI SZKOLNEJ SPOŁECZNEJ SZKOŁY PODSTAWOWEJ NR 2 STO IM. EDWARDA HR . RACZYŃSKIEGO</w:t>
      </w:r>
      <w:r w:rsidR="00C314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W POZNANIU OBOWIĄZUJĄCY OD 09.11.</w:t>
      </w:r>
      <w:bookmarkStart w:id="0" w:name="_GoBack"/>
      <w:bookmarkEnd w:id="0"/>
      <w:r w:rsidRPr="006B50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2020 R. </w:t>
      </w:r>
    </w:p>
    <w:p w14:paraId="506655E6" w14:textId="77777777" w:rsidR="006B506A" w:rsidRPr="006B506A" w:rsidRDefault="006B506A" w:rsidP="006B50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2" w14:textId="77777777" w:rsidR="00946FE2" w:rsidRPr="006B506A" w:rsidRDefault="007168CC" w:rsidP="00F62A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0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OGÓLNE ZASADY DZIAŁANIA: </w:t>
      </w:r>
    </w:p>
    <w:p w14:paraId="00000003" w14:textId="39BB3832" w:rsidR="00946FE2" w:rsidRPr="007168CC" w:rsidRDefault="007168CC" w:rsidP="007168CC">
      <w:pPr>
        <w:pStyle w:val="Akapitzlist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Biblioteka będzie czynna </w:t>
      </w:r>
      <w:r w:rsidR="0069639D">
        <w:rPr>
          <w:rFonts w:ascii="Times New Roman" w:eastAsia="Times New Roman" w:hAnsi="Times New Roman" w:cs="Times New Roman"/>
          <w:color w:val="000000"/>
          <w:sz w:val="24"/>
          <w:szCs w:val="24"/>
        </w:rPr>
        <w:t>w poniedziałki</w:t>
      </w: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963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czwartki w godzinach </w:t>
      </w:r>
      <w:r w:rsidR="0069639D" w:rsidRPr="006963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12.00 – 17</w:t>
      </w:r>
      <w:r w:rsidRPr="006963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.00</w:t>
      </w:r>
      <w:r w:rsidR="006963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oraz wtorki i środy </w:t>
      </w:r>
      <w:r w:rsidR="0069639D" w:rsidRPr="006963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12.00 – 15.00</w:t>
      </w: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0000004" w14:textId="47FD64B2" w:rsidR="00946FE2" w:rsidRPr="007168CC" w:rsidRDefault="007168CC" w:rsidP="007168CC">
      <w:pPr>
        <w:pStyle w:val="Akapitzlist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Nie otwieramy czytelni oraz wolnego dostępu do księgozbioru i czasopism. Nie </w:t>
      </w:r>
    </w:p>
    <w:p w14:paraId="6091466E" w14:textId="77777777" w:rsidR="007168CC" w:rsidRDefault="007168CC" w:rsidP="007168CC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będzie możliwości korzystania z komputerów. </w:t>
      </w:r>
    </w:p>
    <w:p w14:paraId="00000006" w14:textId="56C8632B" w:rsidR="00946FE2" w:rsidRPr="007168CC" w:rsidRDefault="007168CC" w:rsidP="007168CC">
      <w:pPr>
        <w:pStyle w:val="Akapitzlist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Oddawane zbiory będą podlegać 3-dniowej kwarantannie. </w:t>
      </w:r>
    </w:p>
    <w:p w14:paraId="7C45A2F4" w14:textId="77777777" w:rsidR="006B506A" w:rsidRPr="006B506A" w:rsidRDefault="006B506A" w:rsidP="00F62A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8" w14:textId="77777777" w:rsidR="00946FE2" w:rsidRPr="006B506A" w:rsidRDefault="007168CC" w:rsidP="00F62A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0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WYTYCZNE I REKOMENDACJE INSTYTUCJI NADRZĘDNYCH: </w:t>
      </w:r>
    </w:p>
    <w:p w14:paraId="00000009" w14:textId="77777777" w:rsidR="00946FE2" w:rsidRPr="006B506A" w:rsidRDefault="007168CC" w:rsidP="00F62A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50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Rekomendacje Biblioteki Narodowej dotyczą organizacji pracy wszystkich typów bibliotek, również bibliotek szkolnych w zakresie ich dotyczącym. </w:t>
      </w:r>
    </w:p>
    <w:p w14:paraId="1C2BE65F" w14:textId="6E20B74A" w:rsidR="007168CC" w:rsidRDefault="007168CC" w:rsidP="00F62A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1155CC"/>
          <w:sz w:val="24"/>
          <w:szCs w:val="24"/>
        </w:rPr>
      </w:pPr>
      <w:r w:rsidRPr="006B50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Źródło: </w:t>
      </w:r>
      <w:r w:rsidRPr="006B506A">
        <w:rPr>
          <w:rFonts w:ascii="Times New Roman" w:eastAsia="Courier New" w:hAnsi="Times New Roman" w:cs="Times New Roman"/>
          <w:color w:val="000000"/>
          <w:sz w:val="24"/>
          <w:szCs w:val="24"/>
        </w:rPr>
        <w:t>​</w:t>
      </w:r>
      <w:r w:rsidRPr="006B506A">
        <w:rPr>
          <w:rFonts w:ascii="Times New Roman" w:eastAsia="Times New Roman" w:hAnsi="Times New Roman" w:cs="Times New Roman"/>
          <w:color w:val="1155CC"/>
          <w:sz w:val="24"/>
          <w:szCs w:val="24"/>
        </w:rPr>
        <w:t xml:space="preserve">https://www.gov.pl/web/rozwoj/biblioteki </w:t>
      </w:r>
      <w:r w:rsidRPr="006B50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6B506A">
        <w:rPr>
          <w:rFonts w:ascii="Times New Roman" w:eastAsia="Courier New" w:hAnsi="Times New Roman" w:cs="Times New Roman"/>
          <w:color w:val="000000"/>
          <w:sz w:val="24"/>
          <w:szCs w:val="24"/>
        </w:rPr>
        <w:t>​</w:t>
      </w:r>
      <w:r w:rsidRPr="006B506A">
        <w:rPr>
          <w:rFonts w:ascii="Times New Roman" w:eastAsia="Times New Roman" w:hAnsi="Times New Roman" w:cs="Times New Roman"/>
          <w:color w:val="1155CC"/>
          <w:sz w:val="24"/>
          <w:szCs w:val="24"/>
        </w:rPr>
        <w:t xml:space="preserve">https://www.bn.org.pl </w:t>
      </w:r>
      <w:r w:rsidRPr="006B50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; </w:t>
      </w:r>
      <w:hyperlink r:id="rId6" w:history="1">
        <w:r w:rsidRPr="00301986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https://gis.gov.pl/</w:t>
        </w:r>
      </w:hyperlink>
    </w:p>
    <w:p w14:paraId="0000000A" w14:textId="47FEFC8F" w:rsidR="00946FE2" w:rsidRPr="006B506A" w:rsidRDefault="007168CC" w:rsidP="00F62A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1155CC"/>
          <w:sz w:val="24"/>
          <w:szCs w:val="24"/>
        </w:rPr>
      </w:pPr>
      <w:r w:rsidRPr="006B506A">
        <w:rPr>
          <w:rFonts w:ascii="Times New Roman" w:eastAsia="Times New Roman" w:hAnsi="Times New Roman" w:cs="Times New Roman"/>
          <w:color w:val="1155CC"/>
          <w:sz w:val="24"/>
          <w:szCs w:val="24"/>
        </w:rPr>
        <w:t xml:space="preserve"> </w:t>
      </w:r>
    </w:p>
    <w:p w14:paraId="0000000B" w14:textId="5E67AF67" w:rsidR="00946FE2" w:rsidRPr="007168CC" w:rsidRDefault="007168CC" w:rsidP="007168CC">
      <w:pPr>
        <w:pStyle w:val="Akapitzlist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Bibliotekarze powinni przebywać w bibliotece w maseczce. Nosić osłonę nosa i ust, ewentualnie przyłbicę oraz rękawice ochronne podczas wykonywania obowiązków. </w:t>
      </w:r>
    </w:p>
    <w:p w14:paraId="0000000C" w14:textId="7A952D7D" w:rsidR="00946FE2" w:rsidRPr="007168CC" w:rsidRDefault="007168CC" w:rsidP="007168CC">
      <w:pPr>
        <w:pStyle w:val="Akapitzlist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Zachowanie bezpiecznej odległości od rozmówcy i współpracowników (rekomendowane są 2 metry, minimum 1,5 m). </w:t>
      </w:r>
    </w:p>
    <w:p w14:paraId="0000000D" w14:textId="304A1C36" w:rsidR="00946FE2" w:rsidRPr="007168CC" w:rsidRDefault="007168CC" w:rsidP="007168CC">
      <w:pPr>
        <w:pStyle w:val="Akapitzlist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Zapewnienie, w miarę możliwości, wietrzenia nieklimatyzowanych pomieszczeń. </w:t>
      </w:r>
    </w:p>
    <w:p w14:paraId="0000000E" w14:textId="55CE619D" w:rsidR="00946FE2" w:rsidRPr="007168CC" w:rsidRDefault="007168CC" w:rsidP="007168CC">
      <w:pPr>
        <w:pStyle w:val="Akapitzlist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Regularne czyszczenie powierzchni wspólnych, z którymi stykają się użytkownicy, np. parapet okienny. </w:t>
      </w:r>
    </w:p>
    <w:p w14:paraId="0000000F" w14:textId="4AC0E912" w:rsidR="00946FE2" w:rsidRPr="007168CC" w:rsidRDefault="007168CC" w:rsidP="007168CC">
      <w:pPr>
        <w:pStyle w:val="Akapitzlist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Ograniczenie godzin otwarcia biblioteki. </w:t>
      </w:r>
    </w:p>
    <w:p w14:paraId="00000010" w14:textId="6BED924C" w:rsidR="00946FE2" w:rsidRPr="007168CC" w:rsidRDefault="007168CC" w:rsidP="007168CC">
      <w:pPr>
        <w:pStyle w:val="Akapitzlist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Ograniczenie użytkowania księgozbioru w wolnym dostępie. </w:t>
      </w:r>
    </w:p>
    <w:p w14:paraId="00000011" w14:textId="551133F6" w:rsidR="00946FE2" w:rsidRPr="007168CC" w:rsidRDefault="007168CC" w:rsidP="007168CC">
      <w:pPr>
        <w:pStyle w:val="Akapitzlist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Wyłączenie korzystania z czytelni i komputerów. </w:t>
      </w:r>
    </w:p>
    <w:p w14:paraId="70CB13E7" w14:textId="35219845" w:rsidR="00F62AC9" w:rsidRPr="007168CC" w:rsidRDefault="007168CC" w:rsidP="007168CC">
      <w:pPr>
        <w:pStyle w:val="Akapitzlist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pojawienia się stwierdzonego zakażenia </w:t>
      </w:r>
      <w:proofErr w:type="spellStart"/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>koronawirusem</w:t>
      </w:r>
      <w:proofErr w:type="spellEnd"/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SARS-CoV-2 wśród pracowników mających kontakt ze zbiorami, konieczne jest zachowanie kwarantanny na 10 dni do 2 tygodni i wyłączenie z użytkowania tej części zbiorów,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>z którymi pracownik miał kontakt.</w:t>
      </w:r>
    </w:p>
    <w:p w14:paraId="126A82DC" w14:textId="77777777" w:rsidR="007168CC" w:rsidRDefault="007168CC" w:rsidP="00F62A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4" w14:textId="1B2AE2C7" w:rsidR="00946FE2" w:rsidRPr="006B506A" w:rsidRDefault="007168CC" w:rsidP="00F62A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6B506A">
        <w:rPr>
          <w:rFonts w:ascii="Times New Roman" w:hAnsi="Times New Roman" w:cs="Times New Roman"/>
          <w:color w:val="000000"/>
        </w:rPr>
        <w:lastRenderedPageBreak/>
        <w:t xml:space="preserve"> </w:t>
      </w:r>
      <w:r w:rsidRPr="006B50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REALIZACJA WYPOŻYCZANIA I ZWROTÓW MATERIAŁÓW BIBLIOTECZNYCH: </w:t>
      </w:r>
    </w:p>
    <w:p w14:paraId="54818EE4" w14:textId="167EA5B0" w:rsidR="006B506A" w:rsidRPr="007168CC" w:rsidRDefault="007168CC" w:rsidP="007168CC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Obsługa czytelnika będzie ograniczona do minimum, tj. czytelnik nie wchodzi na teren szkoły i bezpośrednio do biblioteki. </w:t>
      </w:r>
      <w:r w:rsidRPr="0069639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Książki będą przyjmowane i wydawane przez okno biblioteczne od strony parkingu rowerowego.</w:t>
      </w: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Prosimy o zachowanie odległości 2 metrów pomiędzy osobami. Osoba oddająca/wypożyczająca</w:t>
      </w:r>
      <w:r w:rsidR="006963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książki powinna być w maseczce.</w:t>
      </w:r>
    </w:p>
    <w:p w14:paraId="00000020" w14:textId="155D2ACB" w:rsidR="00946FE2" w:rsidRPr="007168CC" w:rsidRDefault="007168CC" w:rsidP="007168CC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>Książki oddawane do biblioteki powinny być zapakowane w przezroczystą torbę – worek foliowy, tak by była widoczna zawartość. W środku należy umieścić kartkę z wyraźnie napisany</w:t>
      </w:r>
      <w:r w:rsidR="006963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 imieniem i nazwiskiem ucznia </w:t>
      </w: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oraz klasą, do której uczęszcza. </w:t>
      </w:r>
    </w:p>
    <w:p w14:paraId="00000023" w14:textId="323F735B" w:rsidR="00946FE2" w:rsidRPr="007168CC" w:rsidRDefault="007168CC" w:rsidP="007168CC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Bibliotekarz obsługuje czytelnika w maseczce/przyłbicy. Regularnie </w:t>
      </w:r>
      <w:r w:rsidR="006B506A"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ezynfekuje blat/parapet po każdym czytelniku. </w:t>
      </w:r>
    </w:p>
    <w:p w14:paraId="00000025" w14:textId="0D5D962E" w:rsidR="00946FE2" w:rsidRPr="007168CC" w:rsidRDefault="0069639D" w:rsidP="007168CC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Zwrócone książki</w:t>
      </w:r>
      <w:r w:rsidR="007168CC"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zostaną odłożone do odpowiednio opisanych pudeł (odrębnych na każdy dzień) i zamknięte na okres kwarantanny. Kwarantannie podlegają wszystkie materiały biblioteczne, okres kwarantanny dla książek to 72 godzin - trzy doby. </w:t>
      </w:r>
    </w:p>
    <w:p w14:paraId="00000026" w14:textId="2C28FEC1" w:rsidR="00946FE2" w:rsidRPr="007168CC" w:rsidRDefault="007168CC" w:rsidP="007168CC">
      <w:pPr>
        <w:pStyle w:val="Akapitzlist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związku z zawieszonym wolnym dostępem do półek, wypożyczenia realizujemy </w:t>
      </w:r>
    </w:p>
    <w:p w14:paraId="00000027" w14:textId="124A9651" w:rsidR="00946FE2" w:rsidRPr="007168CC" w:rsidRDefault="007168CC" w:rsidP="007168CC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wyłącznie w oparciu o zamówienia mailowe. </w:t>
      </w:r>
    </w:p>
    <w:p w14:paraId="00000028" w14:textId="618ED542" w:rsidR="00946FE2" w:rsidRPr="006B506A" w:rsidRDefault="007168CC" w:rsidP="00F62AC9">
      <w:pPr>
        <w:pStyle w:val="Akapitzlist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B50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zamówienia mailowe na adres: </w:t>
      </w:r>
      <w:r w:rsidRPr="006B506A">
        <w:rPr>
          <w:rFonts w:ascii="Times New Roman" w:eastAsia="Courier New" w:hAnsi="Times New Roman" w:cs="Times New Roman"/>
          <w:color w:val="000000"/>
          <w:sz w:val="24"/>
          <w:szCs w:val="24"/>
        </w:rPr>
        <w:t>​</w:t>
      </w:r>
      <w:hyperlink r:id="rId7" w:history="1">
        <w:r w:rsidR="0069639D" w:rsidRPr="00C2369C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baczyk.agnieszka@spolecznadwojka.pl</w:t>
        </w:r>
      </w:hyperlink>
      <w:r w:rsidR="0069639D">
        <w:rPr>
          <w:rFonts w:ascii="Times New Roman" w:eastAsia="Times New Roman" w:hAnsi="Times New Roman" w:cs="Times New Roman"/>
          <w:color w:val="1155CC"/>
          <w:sz w:val="24"/>
          <w:szCs w:val="24"/>
        </w:rPr>
        <w:t xml:space="preserve"> </w:t>
      </w:r>
      <w:r w:rsidR="0069639D" w:rsidRPr="0069639D">
        <w:rPr>
          <w:rFonts w:ascii="Times New Roman" w:eastAsia="Times New Roman" w:hAnsi="Times New Roman" w:cs="Times New Roman"/>
          <w:sz w:val="24"/>
          <w:szCs w:val="24"/>
        </w:rPr>
        <w:t xml:space="preserve">bądź </w:t>
      </w:r>
      <w:hyperlink r:id="rId8" w:history="1">
        <w:r w:rsidR="0069639D" w:rsidRPr="00C2369C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hanna.gorna@spolecznadwoja.pl</w:t>
        </w:r>
      </w:hyperlink>
      <w:r w:rsidR="0069639D">
        <w:rPr>
          <w:rFonts w:ascii="Times New Roman" w:eastAsia="Times New Roman" w:hAnsi="Times New Roman" w:cs="Times New Roman"/>
          <w:color w:val="1155CC"/>
          <w:sz w:val="24"/>
          <w:szCs w:val="24"/>
        </w:rPr>
        <w:t xml:space="preserve"> </w:t>
      </w:r>
      <w:r w:rsidR="0069639D">
        <w:rPr>
          <w:rFonts w:ascii="Times New Roman" w:eastAsia="Times New Roman" w:hAnsi="Times New Roman" w:cs="Times New Roman"/>
          <w:color w:val="000000"/>
          <w:sz w:val="24"/>
          <w:szCs w:val="24"/>
        </w:rPr>
        <w:t>zł</w:t>
      </w:r>
      <w:r w:rsidRPr="006B50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ożone do godziny 12.00 będą realizowane tego samego dnia, złożone po godzinie 12.00 - następnego dnia. </w:t>
      </w:r>
    </w:p>
    <w:p w14:paraId="0000002A" w14:textId="6E356AAE" w:rsidR="00946FE2" w:rsidRPr="006B506A" w:rsidRDefault="00946FE2" w:rsidP="0069639D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946FE2" w:rsidRPr="006B506A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411BB"/>
    <w:multiLevelType w:val="hybridMultilevel"/>
    <w:tmpl w:val="808E3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187540"/>
    <w:multiLevelType w:val="hybridMultilevel"/>
    <w:tmpl w:val="EF7AAB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02377"/>
    <w:multiLevelType w:val="hybridMultilevel"/>
    <w:tmpl w:val="98602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14DD4"/>
    <w:multiLevelType w:val="hybridMultilevel"/>
    <w:tmpl w:val="0B4CB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BB10F6"/>
    <w:multiLevelType w:val="hybridMultilevel"/>
    <w:tmpl w:val="566622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0006F9"/>
    <w:multiLevelType w:val="hybridMultilevel"/>
    <w:tmpl w:val="54CCA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8D171A"/>
    <w:multiLevelType w:val="hybridMultilevel"/>
    <w:tmpl w:val="043CD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4A6757"/>
    <w:multiLevelType w:val="hybridMultilevel"/>
    <w:tmpl w:val="91BA3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F11D41"/>
    <w:multiLevelType w:val="hybridMultilevel"/>
    <w:tmpl w:val="D9D09F9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0712559"/>
    <w:multiLevelType w:val="hybridMultilevel"/>
    <w:tmpl w:val="EEB648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4"/>
  </w:num>
  <w:num w:numId="8">
    <w:abstractNumId w:val="8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FE2"/>
    <w:rsid w:val="0069639D"/>
    <w:rsid w:val="006B506A"/>
    <w:rsid w:val="007168CC"/>
    <w:rsid w:val="00946FE2"/>
    <w:rsid w:val="00C314CC"/>
    <w:rsid w:val="00F6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2A2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6B506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68C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168C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6B506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68C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168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na.gorna@spolecznadwoja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baczyk.agnieszka@spolecznadwoj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s.gov.pl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u1</cp:lastModifiedBy>
  <cp:revision>2</cp:revision>
  <dcterms:created xsi:type="dcterms:W3CDTF">2020-11-06T10:14:00Z</dcterms:created>
  <dcterms:modified xsi:type="dcterms:W3CDTF">2020-11-06T10:14:00Z</dcterms:modified>
</cp:coreProperties>
</file>